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4F" w:rsidRDefault="0086454F" w:rsidP="008645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86454F" w:rsidRPr="007948BC" w:rsidRDefault="0086454F" w:rsidP="0086454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С 1 января 2025 года устанавливается форма справки, подтверждающей факт регистрации гражданина в качестве безработного</w:t>
      </w:r>
    </w:p>
    <w:p w:rsidR="0086454F" w:rsidRPr="007948BC" w:rsidRDefault="0086454F" w:rsidP="0086454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Согласно п. 4 ч. 2 ст. 6.1-1 Федерального закона от 21.12.2013 № 353-ФЗ «О потребительском кредите (займе)» заемщик - физическое лицо по кредитному договору, договору займа, которые заключены в целях, не связанных с осуществлением им предпринимательской деятельности, и обязательства по которым обеспечены ипотекой, в любой момент в течение времени действия таких договоров, за исключением случая, указанного в пункте 6 части 2 настоящей статьи, вправе обратиться к кредитору с требованием о предоставлении льготного периода при одновременном соблюдении определенных условий, одним из которых является нахождение заемщика в трудной жизненной ситуации на день направления требования об изменении договора.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В соответствии с п. 1 ч. 2 ст. Федерального закона от 21.12.2013 № 353-ФЗ «О потребительском кредите (займе)» для целей настоящей статьи под трудной жизненной ситуацией заемщика понимается, в том числе регистрация заемщика в качестве безработного гражданина, который не имеет заработка, в органах службы занятости в целях поиска подходящей работы либо прекращение трудового договора или служебного контракта у гражданина, которому назначена страховая пенсия по старости.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В силу п. 2 ч. 8 ст. 6.1-1 вышеуказанного закона документами, подтверждающими нахождение заемщика в трудной жизненной ситуации, в том числе является справка, подтверждающая факт регистрации гражданина в качестве безработного, выданная государственным учреждением службы занятости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С 1 января 2025 года приказом Минтруда России от 09.08.2024 утверждена форма вышеуказанной справки, подтверждающей факт регистрации гражданина в качестве безработного.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Справка позволит гражданам (заемщикам) подтверждать факты нахождения в трудной жизненной ситуации и при наличии иных обязательных обстоятельства направлять требования в кредитные организации об изменений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заемщика.</w:t>
      </w:r>
    </w:p>
    <w:p w:rsidR="0086454F" w:rsidRPr="007948BC" w:rsidRDefault="0086454F" w:rsidP="0086454F">
      <w:pPr>
        <w:ind w:firstLine="709"/>
        <w:jc w:val="both"/>
        <w:rPr>
          <w:sz w:val="28"/>
          <w:szCs w:val="28"/>
        </w:rPr>
      </w:pPr>
    </w:p>
    <w:p w:rsidR="0086454F" w:rsidRDefault="0086454F" w:rsidP="0086454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B448AC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lastRenderedPageBreak/>
        <w:t>Порядок приостановления исполнительного производства в отношении участников СВО</w:t>
      </w: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C">
        <w:rPr>
          <w:rFonts w:ascii="Times New Roman" w:hAnsi="Times New Roman" w:cs="Times New Roman"/>
          <w:sz w:val="28"/>
          <w:szCs w:val="28"/>
        </w:rPr>
        <w:t>Если должник является участником СВО (мобилизованным, контрактником или добровольцем), на основании Федерального закона от 02.10.2007 № 229-ФЗ «Об исполнительном производстве» исполнительное производство приостанавливается, за исключением исполнения требований по алиментам, обязательствам о возмещении вреда в связи со смертью кормильца.</w:t>
      </w: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C">
        <w:rPr>
          <w:rFonts w:ascii="Times New Roman" w:hAnsi="Times New Roman" w:cs="Times New Roman"/>
          <w:sz w:val="28"/>
          <w:szCs w:val="28"/>
        </w:rPr>
        <w:t>При возврате просроченной задолженности по договорам кредита или займа исполнительное производство приостанавливается как в отношении участника СВО, так и членов его семьи. Такое исполнительное производство может быть возобновлено не ранее 30 дней после устран</w:t>
      </w:r>
      <w:r>
        <w:rPr>
          <w:rFonts w:ascii="Times New Roman" w:hAnsi="Times New Roman" w:cs="Times New Roman"/>
          <w:sz w:val="28"/>
          <w:szCs w:val="28"/>
        </w:rPr>
        <w:t>ения оснований приостановления.</w:t>
      </w: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C">
        <w:rPr>
          <w:rFonts w:ascii="Times New Roman" w:hAnsi="Times New Roman" w:cs="Times New Roman"/>
          <w:sz w:val="28"/>
          <w:szCs w:val="28"/>
        </w:rPr>
        <w:t xml:space="preserve">Для решения вопроса о приостановлении исполнительного производства участник СВО или член его семьи </w:t>
      </w:r>
      <w:r>
        <w:rPr>
          <w:rFonts w:ascii="Times New Roman" w:hAnsi="Times New Roman" w:cs="Times New Roman"/>
          <w:sz w:val="28"/>
          <w:szCs w:val="28"/>
        </w:rPr>
        <w:t>должен обратиться с заявлением:</w:t>
      </w: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службу судебных приставов;</w:t>
      </w: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C">
        <w:rPr>
          <w:rFonts w:ascii="Times New Roman" w:hAnsi="Times New Roman" w:cs="Times New Roman"/>
          <w:sz w:val="28"/>
          <w:szCs w:val="28"/>
        </w:rPr>
        <w:t xml:space="preserve">- в банк или иную кредитную организацию, обслуживающие </w:t>
      </w:r>
      <w:r>
        <w:rPr>
          <w:rFonts w:ascii="Times New Roman" w:hAnsi="Times New Roman" w:cs="Times New Roman"/>
          <w:sz w:val="28"/>
          <w:szCs w:val="28"/>
        </w:rPr>
        <w:t>его счета;</w:t>
      </w: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C">
        <w:rPr>
          <w:rFonts w:ascii="Times New Roman" w:hAnsi="Times New Roman" w:cs="Times New Roman"/>
          <w:sz w:val="28"/>
          <w:szCs w:val="28"/>
        </w:rPr>
        <w:t xml:space="preserve">- в организацию или к иному лицу, выплачивающим ему заработную плату, пенсию, стипендию </w:t>
      </w:r>
      <w:r>
        <w:rPr>
          <w:rFonts w:ascii="Times New Roman" w:hAnsi="Times New Roman" w:cs="Times New Roman"/>
          <w:sz w:val="28"/>
          <w:szCs w:val="28"/>
        </w:rPr>
        <w:t>и другие периодические платежи.</w:t>
      </w:r>
    </w:p>
    <w:p w:rsidR="00B448AC" w:rsidRPr="00B448AC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C">
        <w:rPr>
          <w:rFonts w:ascii="Times New Roman" w:hAnsi="Times New Roman" w:cs="Times New Roman"/>
          <w:sz w:val="28"/>
          <w:szCs w:val="28"/>
        </w:rPr>
        <w:t>Член семьи вместе с заявлением направляет документы, подтверждающие родствен</w:t>
      </w:r>
      <w:r>
        <w:rPr>
          <w:rFonts w:ascii="Times New Roman" w:hAnsi="Times New Roman" w:cs="Times New Roman"/>
          <w:sz w:val="28"/>
          <w:szCs w:val="28"/>
        </w:rPr>
        <w:t>ные отношения с участником СВО.</w:t>
      </w:r>
    </w:p>
    <w:p w:rsidR="00833996" w:rsidRDefault="00B448AC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AC">
        <w:rPr>
          <w:rFonts w:ascii="Times New Roman" w:hAnsi="Times New Roman" w:cs="Times New Roman"/>
          <w:sz w:val="28"/>
          <w:szCs w:val="28"/>
        </w:rPr>
        <w:t>Исполнение приостанавливается со дня получения банком (иной кредитной организацией), организацией (другим лицом) выплачивающей периодические платежи, такого заявления.</w:t>
      </w: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7948BC">
        <w:rPr>
          <w:b/>
          <w:bCs/>
          <w:sz w:val="28"/>
          <w:szCs w:val="28"/>
          <w:shd w:val="clear" w:color="auto" w:fill="FFFFFF"/>
        </w:rPr>
        <w:lastRenderedPageBreak/>
        <w:t>Вступили в силу новые требования к срокам освоения земельных участков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С 01.03.2025 вступили в силу новые требования к правообладателям земельных участков, которыми установлено, что срок освоения земельного участка из состава земель населенных пунктов составляет три года, за исключением случаев, предусмотренных ст. 85.1 Земельного кодекса Российской Федерации.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Законодателем введено понятие освоения земельного участка,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Перечень таких мероприятий устанавливается Правительством Российской Федерации.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трех лет с указанной даты, за исключением случая, предусмотренного п. 3 ст. 85.1 Земельного кодекса Российской Федерации.</w:t>
      </w:r>
    </w:p>
    <w:p w:rsidR="0086454F" w:rsidRPr="007948BC" w:rsidRDefault="0086454F" w:rsidP="008645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8BC">
        <w:rPr>
          <w:sz w:val="28"/>
          <w:szCs w:val="28"/>
        </w:rPr>
        <w:t>При этом, помимо предусмотренной ст. 8.8 КоАП РФ административной ответственности,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(ст. 284 Гражданского кодекса Российской Федерации).</w:t>
      </w: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b/>
          <w:bCs/>
          <w:sz w:val="28"/>
          <w:szCs w:val="28"/>
        </w:rPr>
        <w:t>С 1 марта 2025 года вступают в силу изменения в Трудовой кодекс РФ по вопросам предоставления работникам отгулов, а также гарантий для контрактников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С 1 марта 2025 года работники при увольнении смогут получить</w:t>
      </w:r>
      <w:r w:rsidRPr="008645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6454F">
        <w:rPr>
          <w:rFonts w:ascii="Times New Roman" w:hAnsi="Times New Roman" w:cs="Times New Roman"/>
          <w:sz w:val="28"/>
          <w:szCs w:val="28"/>
        </w:rPr>
        <w:t>компенсацию за неиспользованные дни отдыха за работу в выходные и праздничные дни. Выплачивается разница между оплатой работы в выходной или нерабочий праздничный день, полагавшейся ему в соответствии с законом, и фактически произведенной оплатой работы в этот день. Денежные средства выплачиваются работнику за все дни отдыха за работу в выходные или нерабочие праздничные дни, не использованные им в период трудовой деятельности у конкретного работодателя.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Также законодателем уточняется, что взять день отдыха работник вправе в течение года с даты выполнения обязанностей в выходной или праздник. Сотрудник также может присоединить отгул к отпуску в этом периоде.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Кроме того, изменения закрепляют дополнительные гарантии трудовых прав работников, которыми заключен контракт о прохождении военной службы либо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Так, законом вводится обязанность работодателей приостанавливать действие трудового договора с таким работником на весь срок контракта. В настоящее время Трудовой кодекс РФ предусматривает такое право при заключении контракта на 1 год или меньший срок.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Аналогичным образом изменится период предоставления гарантий родителям с детьми до 14 лет, если другой родитель проходит военную службу по такому контракту.</w:t>
      </w: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Pr="0086454F" w:rsidRDefault="0086454F" w:rsidP="00864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 1 марта 2025 года Трудовым кодексом РФ предусмотрены дополнительные меры по борьбе с долгами по зарплате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6454F" w:rsidRPr="0086454F" w:rsidRDefault="0086454F" w:rsidP="00864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2025 года вступила в силу статья 158.1 Трудового кодекса РФ, которой определены основные направления противодействия формированию просроченной задолженности по заработной плате:</w:t>
      </w:r>
    </w:p>
    <w:p w:rsidR="0086454F" w:rsidRPr="0086454F" w:rsidRDefault="0086454F" w:rsidP="00864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меры по недопущению формирования задолженности по заработной плате, включая выявление и устранение причин и условий, способствующих несвоевременной оплате труда, мониторинг просроченной задолженности;</w:t>
      </w:r>
    </w:p>
    <w:p w:rsidR="0086454F" w:rsidRPr="0086454F" w:rsidRDefault="0086454F" w:rsidP="00864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работодателей к ответственности за нарушение сроков выплаты заработной платы;</w:t>
      </w:r>
    </w:p>
    <w:p w:rsidR="0086454F" w:rsidRPr="0086454F" w:rsidRDefault="0086454F" w:rsidP="00864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реализации мероприятий по погашению просроченной задолженности по заработной плате;</w:t>
      </w:r>
    </w:p>
    <w:p w:rsidR="0086454F" w:rsidRPr="0086454F" w:rsidRDefault="0086454F" w:rsidP="00864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разъяснительной работы с участием сторон социального партнерства по вопросам обеспечения трудовых прав работников.</w:t>
      </w:r>
    </w:p>
    <w:p w:rsidR="0086454F" w:rsidRPr="0086454F" w:rsidRDefault="0086454F" w:rsidP="00864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координации этой деятельности высшими исполнительными органами субъектов Российской Федерации формируются соответствующие межведомственные комиссии, в состав которых включаются представители профильных исполнительных органов, региональных трехсторонних комиссий по регулированию социально-трудовых отношений, заинтересованных территориальных органов федеральных органов исполнительной власти, государственных внебюджетных фондов, региональных объединений работодателей и территориальных объединений организаций профессиональных союзов.</w:t>
      </w:r>
    </w:p>
    <w:p w:rsidR="0086454F" w:rsidRPr="0086454F" w:rsidRDefault="0086454F" w:rsidP="00864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54F">
        <w:rPr>
          <w:rFonts w:ascii="Times New Roman" w:hAnsi="Times New Roman" w:cs="Times New Roman"/>
          <w:b/>
          <w:sz w:val="28"/>
          <w:szCs w:val="28"/>
        </w:rPr>
        <w:lastRenderedPageBreak/>
        <w:t>Закон о защите прав потребителей не предусматривает обязательный досудебный порядок урегулирования споров.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Однако такой порядок может быть установлен в специальных законах, регулирующих отношения с потребителями в определенных сферах (п. 33 Постановления Пленума Верховного Суда РФ от 22.06.2021 № 18). Например, претензия обязательно подается по договорам об оказании услуг связи, перевозки пассажира и багажа внутренним водным транспортом (п. 4 ст. 55 Закона о связи, п. 1 ст. 161 Кодекса внутреннего водного транспорта РФ).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Кроме того, потребителю надо соблюсти претензионный порядок, если он хочет через суд изменить или расторгнуть договор (п. 2 ст. 452 ГК РФ, п. п. 3, 29 Постановления Пленума Верховного Суда РФ от 22.06.2021 № 18, п. 60 Постановления Пленума ВС РФ № 6, Пленума ВАС РФ № 8 от 01.07.1996). При этом потребитель освобождается от обязанности направлять претензию, если у него есть основания для одностороннего отказа от договора, предусмотренные Законом о защите прав потребителей, но он предпочитает обратиться в суд с иском о признании договора расторгнутым (п. 33 Постановления Пленума Верховного Суда РФ от 22.06.2021 № 18).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 xml:space="preserve">В договор с потребителем нельзя включать условия, которые устанавливают обязательный досудебный порядок рассмотрения споров, если такой порядок не предусмотрен законом. Данные условия относятся к недопустимым, ущемляющим права потребителя и являются ничтожными. Если из-за включения таких условий потребитель понес убытки, их следует возместить в полном объеме. Кроме того, за их включение в договор предусмотрен административный штраф (п. 1, </w:t>
      </w:r>
      <w:proofErr w:type="spellStart"/>
      <w:r w:rsidRPr="0086454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86454F">
        <w:rPr>
          <w:rFonts w:ascii="Times New Roman" w:hAnsi="Times New Roman" w:cs="Times New Roman"/>
          <w:sz w:val="28"/>
          <w:szCs w:val="28"/>
        </w:rPr>
        <w:t>. 11 п. 2 ст. 16 Закона о защите прав потребителей, ч. 2 ст. 14.8 КоАП РФ).</w:t>
      </w: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45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31.12.2024 вступили изменения, внесенные в Земельный кодекс РФ, которыми скорректирован порядок установления зон с особыми условиями использования территорий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Порядок согласования размещения зданий и сооружений в границах придорожных полос автодорог общего пользования закрепляется в положении о таком виде зоны с особым использованием территории (далее – ЗОУИТ).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Придорожные полосы можно не устанавливать в отношении автодорог 4 и 5 категорий.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Правообладатели объекта капитального строительства и объекта, в связи с размещением которого устанавливается ЗОУИТ, могут заключить соглашение о реализации технических и технологических решений, обеспечивающих безопасную эксплуатацию этих объектов.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ЗОУИТ можно не устанавливать в момент получения застройщиком разрешения на строительство. В отношении строящихся объектов ЗОУИТ необходимо устанавливать после ввода объекта в эксплуатацию.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Организации, права которых на сооружения возникли до 01.09.2018 и у которых нет прав на участок, в границах которого расположены сооружения, имеют право оформить публичный сервитут для размещения сооружений или приобрести участок в аренду до 01.01.2027.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До 01.01.2024 владельцы трубопроводов должны были подготовить графическое описание. До 01.01.2025 Росреестр должен был внести сведения о границах минимальных расстояний в ЕГРН. Эти сроки исключены.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До 01.01.2026 Правительство установит зоны минимальных расстояний до магистральных и промышленных трубопроводов.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>Закон вступил в силу с 31.12.2024.</w:t>
      </w: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454F">
        <w:rPr>
          <w:rFonts w:ascii="Times New Roman" w:hAnsi="Times New Roman" w:cs="Times New Roman"/>
          <w:b/>
          <w:sz w:val="32"/>
          <w:szCs w:val="32"/>
        </w:rPr>
        <w:t>с 1 июля 2025 года</w:t>
      </w:r>
      <w:r w:rsidRPr="008645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6454F">
        <w:rPr>
          <w:rFonts w:ascii="Times New Roman" w:hAnsi="Times New Roman" w:cs="Times New Roman"/>
          <w:b/>
          <w:sz w:val="32"/>
          <w:szCs w:val="32"/>
        </w:rPr>
        <w:t>Кодекс об административных правонарушениях претерпел изменения</w:t>
      </w:r>
    </w:p>
    <w:p w:rsidR="0086454F" w:rsidRP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 xml:space="preserve">Кодекс об административных правонарушениях претерпел изменения с 1 июля 2025 года благодаря Федеральному закону № 59-ФЗ от 7 апреля 2025 года. В документ были добавлены две новые статьи, регламентирующие электронный документооборот в административном производстве. </w:t>
      </w:r>
    </w:p>
    <w:p w:rsid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 xml:space="preserve">Статья 24.8 КоАП РФ устанавливает порядок подачи процессуальных документов участниками административного производства. Теперь заявления, ходатайства, жалобы, протесты и другие документы можно подавать как на бумаге, так и в электронном формате. Электронные документы принимаются через Госуслуги или специализированные системы электронного документооборота, при условии технической возможности соответствующего суда, органа или должностного лица. </w:t>
      </w:r>
    </w:p>
    <w:p w:rsidR="0086454F" w:rsidRDefault="0086454F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54F">
        <w:rPr>
          <w:rFonts w:ascii="Times New Roman" w:hAnsi="Times New Roman" w:cs="Times New Roman"/>
          <w:sz w:val="28"/>
          <w:szCs w:val="28"/>
        </w:rPr>
        <w:t xml:space="preserve">Статья 24.9 КоАП РФ дополняет нововведения, позволяя уполномоченным органам оформлять и направлять процессуальные документы (постановления, решения, определения, протоколы) в электронном виде. Это возможно при условии получения согласия от участников процесса на получение документов через Госуслуги, системы электронного документооборота или другие информационные системы. Важно отметить, что закон детально прописывает требования к электронным </w:t>
      </w:r>
      <w:r w:rsidRPr="0086454F">
        <w:rPr>
          <w:rFonts w:ascii="Times New Roman" w:hAnsi="Times New Roman" w:cs="Times New Roman"/>
          <w:sz w:val="28"/>
          <w:szCs w:val="28"/>
        </w:rPr>
        <w:t>документам</w:t>
      </w:r>
      <w:r w:rsidRPr="0086454F">
        <w:rPr>
          <w:rFonts w:ascii="Times New Roman" w:hAnsi="Times New Roman" w:cs="Times New Roman"/>
          <w:sz w:val="28"/>
          <w:szCs w:val="28"/>
        </w:rPr>
        <w:t>, включая особенности использования электронной подписи</w:t>
      </w:r>
      <w:r w:rsidRPr="0086454F">
        <w:rPr>
          <w:rFonts w:ascii="Times New Roman" w:hAnsi="Times New Roman" w:cs="Times New Roman"/>
          <w:sz w:val="28"/>
          <w:szCs w:val="28"/>
        </w:rPr>
        <w:t>,</w:t>
      </w:r>
      <w:r w:rsidRPr="0086454F">
        <w:rPr>
          <w:rFonts w:ascii="Times New Roman" w:hAnsi="Times New Roman" w:cs="Times New Roman"/>
          <w:sz w:val="28"/>
          <w:szCs w:val="28"/>
        </w:rPr>
        <w:t xml:space="preserve"> так и в электронном формате. Электронные документы принимаются через Госуслуги или специализированные системы электронного документооборота, при условии технической возможности соответствующего суда, органа или должностного лица.</w:t>
      </w: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80E">
        <w:rPr>
          <w:rFonts w:ascii="Times New Roman" w:hAnsi="Times New Roman" w:cs="Times New Roman"/>
          <w:b/>
          <w:bCs/>
          <w:sz w:val="28"/>
          <w:szCs w:val="28"/>
        </w:rPr>
        <w:t>О пенсионных правах отдельных категорий государственных и военных служащих</w:t>
      </w: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28.02.2025</w:t>
      </w:r>
      <w:r w:rsidRPr="00C4780E">
        <w:rPr>
          <w:rFonts w:ascii="Times New Roman" w:hAnsi="Times New Roman" w:cs="Times New Roman"/>
          <w:sz w:val="28"/>
          <w:szCs w:val="28"/>
        </w:rPr>
        <w:t xml:space="preserve"> № 20-ФЗ «О внесении изменений в отдельные законодательные акты Российской Федерации» отдельным категориям пенсионеров из числа лиц, указанных в статье 1 Закона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12.02.</w:t>
      </w:r>
      <w:r w:rsidRPr="00C4780E">
        <w:rPr>
          <w:rFonts w:ascii="Times New Roman" w:hAnsi="Times New Roman" w:cs="Times New Roman"/>
          <w:sz w:val="28"/>
          <w:szCs w:val="28"/>
        </w:rPr>
        <w:t>1993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семей», и членов их семей установлена дополнительная надбавка к пенсии на уход в размере 1200 рублей в месяц.</w:t>
      </w: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 xml:space="preserve">Дополнительная надбавка на уход подлежит пересмотру в порядке, предусмотренном статьей 25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15.12.</w:t>
      </w:r>
      <w:r w:rsidRPr="00C4780E">
        <w:rPr>
          <w:rFonts w:ascii="Times New Roman" w:hAnsi="Times New Roman" w:cs="Times New Roman"/>
          <w:sz w:val="28"/>
          <w:szCs w:val="28"/>
        </w:rPr>
        <w:t>2001 № 166-ФЗ «О государственном пенсионном обеспечении в Российской Федерации» для индексации социальных пенсий.</w:t>
      </w: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Кроме того, законом предусмотрена индексация денежного довольствия, указанного в части первой статьи 43 Закона № 4468-I, из которого исчисляются пенсии пенсионеров из числа судей военных судов и членов их семей.</w:t>
      </w: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Индексация будет осуществляться по решению Правительства Российской Федерации за счет средств, предусмотренных на эти цели федеральным законом о федеральном бюджете на соответствующий финансовый год и плановый период.</w:t>
      </w: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Внесенные изменения вступили в силу с 28 февраля текущего года.</w:t>
      </w: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80E">
        <w:rPr>
          <w:rFonts w:ascii="Times New Roman" w:hAnsi="Times New Roman" w:cs="Times New Roman"/>
          <w:b/>
          <w:bCs/>
          <w:sz w:val="28"/>
          <w:szCs w:val="28"/>
        </w:rPr>
        <w:t>Верховный Суд РФ уточнил разъяснения о практике применения судами законодательства о мерах пресечения</w:t>
      </w:r>
    </w:p>
    <w:p w:rsidR="00C4780E" w:rsidRPr="00C4780E" w:rsidRDefault="00C4780E" w:rsidP="00C478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Постановлением Пленума Верховного суда РФ от 27.05.2025 внесены изменения в Постановление Пленума Верховного Суда РФ от 19 декабря 2013 года № 41 «О практике применения судами законодательства о мерах пресечения в виде заключения под стражу, домашнего ареста, залога и запрета определенных действий» в части оснований для избрания меры пресечения в виде заключения под стражу.</w:t>
      </w: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В частности, внесены следующие дополнения:</w:t>
      </w:r>
    </w:p>
    <w:p w:rsidR="00C4780E" w:rsidRPr="00C4780E" w:rsidRDefault="00C4780E" w:rsidP="00C4780E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- избрание меры пресечения в виде заключения под стражу возможно в отношении лица, подозреваемого или обвиняемого в совершении лишь такого преступления, за которое ему с учетом санкции соответствующих норм Уголовного кодекса РФ может быть назначено наказание в виде лишения свободы;</w:t>
      </w:r>
    </w:p>
    <w:p w:rsidR="00C4780E" w:rsidRPr="00C4780E" w:rsidRDefault="00C4780E" w:rsidP="00C4780E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- в отношении подозреваемого или обвиняемого в совершении преступления небольшой тяжести, за которое ему может быть назначено наказание в виде лишения свободы, мера пресечения в виде заключения под стражу избирается только в исключительных случаях и при условии, что им нарушена ранее избранная мера пресечения либо он скрылся от органов предварительного расследования или от суда;</w:t>
      </w:r>
    </w:p>
    <w:p w:rsidR="00C4780E" w:rsidRPr="00C4780E" w:rsidRDefault="00C4780E" w:rsidP="00C4780E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- отсутствие у подозреваемого или обвиняемого места жительства или места пребывания на территории РФ при отсутствии оснований, предусмотренных</w:t>
      </w:r>
      <w:bookmarkStart w:id="0" w:name="_GoBack"/>
      <w:bookmarkEnd w:id="0"/>
      <w:r w:rsidRPr="00C4780E">
        <w:rPr>
          <w:rFonts w:ascii="Times New Roman" w:hAnsi="Times New Roman" w:cs="Times New Roman"/>
          <w:sz w:val="28"/>
          <w:szCs w:val="28"/>
        </w:rPr>
        <w:t xml:space="preserve"> статьей 97 УПК РФ, не может являться единственным основанием, достаточным для его заключения под стражу;</w:t>
      </w:r>
    </w:p>
    <w:p w:rsidR="00C4780E" w:rsidRPr="00C4780E" w:rsidRDefault="00C4780E" w:rsidP="00C4780E">
      <w:pPr>
        <w:pStyle w:val="a4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- обвиняемого или подозреваемого в совершении преступления средней тяжести без применения насилия или угрозы его применения могут заключить под стражу только в исключительных случаях, при условии, что наряду с основаниями, предусмотренными статьей 97 УПК РФ, имеется одно из следующих обстоятельств: подозреваемый или обвиняемый не имеет места жительства или места пребывания на территории РФ; его личность не установлена; им нарушена ранее избранная мера пресечения; он скрылся от органов предварительного расследования или от суда.</w:t>
      </w: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t>Отдельный блок изменений посвящен вопросам применения мер пресечения в отношении социально-уязвимых категорий граждан (несовершеннолетний, беременная женщина, женщина, имеющая малолетнего ребенка, мужчина, являющийся единственным родителем малолетнего ребенка, усыновитель или опекун малолетнего ребенка, единственный родитель, усыновитель, опекун или попечитель ребенка-инвалида). В отношении этих категорий заключение под стражу признано крайне нежелательной мерой и допускается лишь в исключительных случаях – при расследовании тяжких насильственных преступлений и при наличии исключительных обстоятельств, которые должны быть подробно мотивированы в судебном решении.</w:t>
      </w:r>
    </w:p>
    <w:p w:rsidR="00C4780E" w:rsidRPr="00C4780E" w:rsidRDefault="00C4780E" w:rsidP="00C47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E">
        <w:rPr>
          <w:rFonts w:ascii="Times New Roman" w:hAnsi="Times New Roman" w:cs="Times New Roman"/>
          <w:sz w:val="28"/>
          <w:szCs w:val="28"/>
        </w:rPr>
        <w:lastRenderedPageBreak/>
        <w:t>Также Верховный суд уточнил порядок использования видеоконференцсвязи при рассмотрении ходатайств об избрании и продлении меры пресечения. В случае участия подозреваемого или обвиняемого в судебном заседании с использованием систем ВКС должно быть обеспечено обязательное участии защитника и предоставление ему возможности беспрепятственного конфиденциального общения со своим подзащитным, содержащимся под стражей или задержанным.</w:t>
      </w: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80E" w:rsidRDefault="00C4780E" w:rsidP="0086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54F" w:rsidRPr="00B448AC" w:rsidRDefault="0086454F" w:rsidP="00B44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454F" w:rsidRPr="00B4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2C34"/>
    <w:multiLevelType w:val="hybridMultilevel"/>
    <w:tmpl w:val="E96A0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F75A12"/>
    <w:multiLevelType w:val="hybridMultilevel"/>
    <w:tmpl w:val="75BC4B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83"/>
    <w:rsid w:val="00596F83"/>
    <w:rsid w:val="00833996"/>
    <w:rsid w:val="0086454F"/>
    <w:rsid w:val="00B448AC"/>
    <w:rsid w:val="00C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6455"/>
  <w15:docId w15:val="{6154304B-1489-4DB9-A876-3500737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64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6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Ваня</dc:creator>
  <cp:keywords/>
  <dc:description/>
  <cp:lastModifiedBy>Стогова Екатерина Андреевна</cp:lastModifiedBy>
  <cp:revision>3</cp:revision>
  <dcterms:created xsi:type="dcterms:W3CDTF">2025-06-19T09:24:00Z</dcterms:created>
  <dcterms:modified xsi:type="dcterms:W3CDTF">2025-06-19T18:39:00Z</dcterms:modified>
</cp:coreProperties>
</file>